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CAD" w:rsidRPr="00654CAD" w:rsidRDefault="00654CAD" w:rsidP="00654CAD">
      <w:pPr>
        <w:pStyle w:val="newncpi0"/>
        <w:jc w:val="center"/>
      </w:pPr>
      <w:bookmarkStart w:id="0" w:name="a2"/>
      <w:bookmarkStart w:id="1" w:name="_GoBack"/>
      <w:bookmarkEnd w:id="0"/>
      <w:bookmarkEnd w:id="1"/>
      <w:r w:rsidRPr="00654CAD">
        <w:rPr>
          <w:rStyle w:val="name"/>
        </w:rPr>
        <w:t>ПОСТАНОВЛЕНИЕ </w:t>
      </w:r>
      <w:r w:rsidRPr="00654CAD">
        <w:rPr>
          <w:rStyle w:val="promulgator"/>
        </w:rPr>
        <w:t>СОВЕТА МИНИСТРОВ РЕСПУБЛИКИ БЕЛАРУСЬ</w:t>
      </w:r>
    </w:p>
    <w:p w:rsidR="00654CAD" w:rsidRPr="00654CAD" w:rsidRDefault="00654CAD" w:rsidP="00654CAD">
      <w:pPr>
        <w:pStyle w:val="newncpi"/>
        <w:ind w:firstLine="0"/>
        <w:jc w:val="center"/>
      </w:pPr>
      <w:r w:rsidRPr="00654CAD">
        <w:rPr>
          <w:rStyle w:val="datepr"/>
        </w:rPr>
        <w:t>28 июня 2018 г.</w:t>
      </w:r>
      <w:r w:rsidRPr="00654CAD">
        <w:rPr>
          <w:rStyle w:val="number"/>
        </w:rPr>
        <w:t xml:space="preserve"> № 505</w:t>
      </w:r>
    </w:p>
    <w:p w:rsidR="00654CAD" w:rsidRPr="00654CAD" w:rsidRDefault="00654CAD" w:rsidP="00654CAD">
      <w:pPr>
        <w:pStyle w:val="titlencpi"/>
      </w:pPr>
      <w:r w:rsidRPr="00654CAD">
        <w:t>Об утверждении программы переписи населения Республики Беларусь 2019 года</w:t>
      </w:r>
    </w:p>
    <w:p w:rsidR="00654CAD" w:rsidRPr="00654CAD" w:rsidRDefault="00654CAD" w:rsidP="00654CAD">
      <w:pPr>
        <w:pStyle w:val="preamble"/>
      </w:pPr>
      <w:r w:rsidRPr="00654CAD">
        <w:t xml:space="preserve">В соответствии со </w:t>
      </w:r>
      <w:r w:rsidRPr="00654CAD">
        <w:t>статьей 15</w:t>
      </w:r>
      <w:r w:rsidRPr="00654CAD">
        <w:t xml:space="preserve"> Закона Республики Беларусь от 13 июля 2006 года «О переписи населения» Совет Министров Республики Беларусь ПОСТАНОВЛЯЕТ:</w:t>
      </w:r>
    </w:p>
    <w:p w:rsidR="00654CAD" w:rsidRPr="00654CAD" w:rsidRDefault="00654CAD" w:rsidP="00654CAD">
      <w:pPr>
        <w:pStyle w:val="newncpi"/>
      </w:pPr>
      <w:r w:rsidRPr="00654CAD">
        <w:t xml:space="preserve">Утвердить прилагаемую </w:t>
      </w:r>
      <w:r w:rsidRPr="00654CAD">
        <w:t>программу</w:t>
      </w:r>
      <w:r w:rsidRPr="00654CAD">
        <w:t xml:space="preserve"> переписи населения Республики Беларусь 2019 года.</w:t>
      </w:r>
    </w:p>
    <w:p w:rsidR="00654CAD" w:rsidRPr="00654CAD" w:rsidRDefault="00654CAD" w:rsidP="00654CAD">
      <w:pPr>
        <w:pStyle w:val="newncpi"/>
      </w:pPr>
      <w:r w:rsidRPr="00654CAD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654CAD" w:rsidRPr="00654CAD" w:rsidTr="00654CAD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4CAD" w:rsidRPr="00654CAD" w:rsidRDefault="00654CAD">
            <w:pPr>
              <w:pStyle w:val="newncpi0"/>
              <w:jc w:val="left"/>
            </w:pPr>
            <w:r w:rsidRPr="00654CAD">
              <w:rPr>
                <w:rStyle w:val="post"/>
              </w:rPr>
              <w:t>Премьер-министр Республики Беларусь</w:t>
            </w:r>
          </w:p>
          <w:p w:rsidR="00654CAD" w:rsidRPr="00654CAD" w:rsidRDefault="00654CAD">
            <w:pPr>
              <w:rPr>
                <w:sz w:val="24"/>
                <w:szCs w:val="24"/>
              </w:rPr>
            </w:pPr>
            <w:r w:rsidRPr="00654CAD"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54CAD" w:rsidRPr="00654CAD" w:rsidRDefault="00654CAD">
            <w:pPr>
              <w:pStyle w:val="newncpi0"/>
              <w:jc w:val="right"/>
            </w:pPr>
            <w:proofErr w:type="spellStart"/>
            <w:r w:rsidRPr="00654CAD">
              <w:rPr>
                <w:rStyle w:val="pers"/>
              </w:rPr>
              <w:t>А.Кобяков</w:t>
            </w:r>
            <w:proofErr w:type="spellEnd"/>
          </w:p>
          <w:p w:rsidR="00654CAD" w:rsidRPr="00654CAD" w:rsidRDefault="00654CAD">
            <w:pPr>
              <w:rPr>
                <w:sz w:val="24"/>
                <w:szCs w:val="24"/>
              </w:rPr>
            </w:pPr>
            <w:r w:rsidRPr="00654CAD">
              <w:t> </w:t>
            </w:r>
          </w:p>
        </w:tc>
      </w:tr>
    </w:tbl>
    <w:p w:rsidR="00654CAD" w:rsidRDefault="00654CAD">
      <w:pPr>
        <w:rPr>
          <w:rFonts w:eastAsia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9"/>
        <w:gridCol w:w="2128"/>
      </w:tblGrid>
      <w:tr w:rsidR="00654CAD" w:rsidRPr="00654CAD" w:rsidTr="00654CAD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CAD" w:rsidRPr="00654CAD" w:rsidRDefault="00654CAD">
            <w:pPr>
              <w:pStyle w:val="newncpi"/>
            </w:pPr>
            <w:r w:rsidRPr="00654CAD">
              <w:lastRenderedPageBreak/>
              <w:t> </w:t>
            </w:r>
          </w:p>
          <w:p w:rsidR="00654CAD" w:rsidRPr="00654CAD" w:rsidRDefault="00654CAD">
            <w:pPr>
              <w:rPr>
                <w:sz w:val="24"/>
                <w:szCs w:val="24"/>
              </w:rPr>
            </w:pPr>
            <w:r w:rsidRPr="00654CAD"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54CAD" w:rsidRPr="00654CAD" w:rsidRDefault="00654CAD">
            <w:pPr>
              <w:pStyle w:val="capu1"/>
            </w:pPr>
            <w:r w:rsidRPr="00654CAD">
              <w:t>УТВЕРЖДЕНО</w:t>
            </w:r>
          </w:p>
          <w:p w:rsidR="00654CAD" w:rsidRPr="00654CAD" w:rsidRDefault="00654CAD">
            <w:pPr>
              <w:pStyle w:val="cap1"/>
            </w:pPr>
            <w:r w:rsidRPr="00654CAD">
              <w:t>Постановление</w:t>
            </w:r>
            <w:r w:rsidRPr="00654CAD">
              <w:t xml:space="preserve"> </w:t>
            </w:r>
            <w:r w:rsidRPr="00654CAD">
              <w:br/>
              <w:t>Совета Министров</w:t>
            </w:r>
            <w:r w:rsidRPr="00654CAD">
              <w:br/>
              <w:t>Республики Беларусь</w:t>
            </w:r>
          </w:p>
          <w:p w:rsidR="00654CAD" w:rsidRPr="00654CAD" w:rsidRDefault="00654CAD">
            <w:pPr>
              <w:pStyle w:val="cap1"/>
            </w:pPr>
            <w:r w:rsidRPr="00654CAD">
              <w:t>28.06.2018 № 505</w:t>
            </w:r>
          </w:p>
          <w:p w:rsidR="00654CAD" w:rsidRPr="00654CAD" w:rsidRDefault="00654CAD">
            <w:pPr>
              <w:rPr>
                <w:sz w:val="24"/>
                <w:szCs w:val="24"/>
              </w:rPr>
            </w:pPr>
            <w:r w:rsidRPr="00654CAD">
              <w:t> </w:t>
            </w:r>
          </w:p>
        </w:tc>
      </w:tr>
    </w:tbl>
    <w:p w:rsidR="00654CAD" w:rsidRPr="00654CAD" w:rsidRDefault="00654CAD" w:rsidP="00654CAD">
      <w:pPr>
        <w:pStyle w:val="titleu"/>
      </w:pPr>
      <w:bookmarkStart w:id="2" w:name="a1"/>
      <w:bookmarkEnd w:id="2"/>
      <w:r w:rsidRPr="00654CAD">
        <w:t>ПРОГРАММА</w:t>
      </w:r>
      <w:r w:rsidRPr="00654CAD">
        <w:br/>
        <w:t>переписи населения Республики Беларусь 2019 года</w:t>
      </w:r>
    </w:p>
    <w:p w:rsidR="00654CAD" w:rsidRPr="00654CAD" w:rsidRDefault="00654CAD" w:rsidP="00654CAD">
      <w:pPr>
        <w:pStyle w:val="newncpi0"/>
      </w:pPr>
      <w:proofErr w:type="gramStart"/>
      <w:r w:rsidRPr="00654CAD">
        <w:t>Перечень вопросов, по которым осуществляется сбор персональных данных в отношении граждан Республики Беларусь, иностранных граждан и лиц без гражданства, постоянно проживающих в Республике Беларусь, а также граждан Республики Беларусь, иностранных граждан и лиц без гражданства, постоянно проживающих в Республике Беларусь, но на дату проведения переписи населения временно пребывающих на территории иностранных государств</w:t>
      </w:r>
      <w:proofErr w:type="gramEnd"/>
    </w:p>
    <w:p w:rsidR="00654CAD" w:rsidRPr="00654CAD" w:rsidRDefault="00654CAD" w:rsidP="00654CAD">
      <w:pPr>
        <w:pStyle w:val="newncpi"/>
      </w:pPr>
      <w:r w:rsidRPr="00654CAD">
        <w:t> </w:t>
      </w:r>
    </w:p>
    <w:p w:rsidR="00654CAD" w:rsidRPr="00654CAD" w:rsidRDefault="00654CAD" w:rsidP="00654CAD">
      <w:pPr>
        <w:pStyle w:val="point"/>
      </w:pPr>
      <w:r w:rsidRPr="00654CAD">
        <w:t>1. Вопросы, касающиеся основных демографических характеристик:</w:t>
      </w:r>
    </w:p>
    <w:p w:rsidR="00654CAD" w:rsidRPr="00654CAD" w:rsidRDefault="00654CAD" w:rsidP="00654CAD">
      <w:pPr>
        <w:pStyle w:val="newncpi"/>
      </w:pPr>
      <w:r w:rsidRPr="00654CAD">
        <w:t>фамилия, собственное имя, отчество (если таковое имеется);</w:t>
      </w:r>
    </w:p>
    <w:p w:rsidR="00654CAD" w:rsidRPr="00654CAD" w:rsidRDefault="00654CAD" w:rsidP="00654CAD">
      <w:pPr>
        <w:pStyle w:val="newncpi"/>
      </w:pPr>
      <w:r w:rsidRPr="00654CAD">
        <w:t>идентификационный номер;</w:t>
      </w:r>
    </w:p>
    <w:p w:rsidR="00654CAD" w:rsidRPr="00654CAD" w:rsidRDefault="00654CAD" w:rsidP="00654CAD">
      <w:pPr>
        <w:pStyle w:val="newncpi"/>
      </w:pPr>
      <w:r w:rsidRPr="00654CAD">
        <w:t>дата рождения, число полных лет;</w:t>
      </w:r>
    </w:p>
    <w:p w:rsidR="00654CAD" w:rsidRPr="00654CAD" w:rsidRDefault="00654CAD" w:rsidP="00654CAD">
      <w:pPr>
        <w:pStyle w:val="newncpi"/>
      </w:pPr>
      <w:r w:rsidRPr="00654CAD">
        <w:t>пол;</w:t>
      </w:r>
    </w:p>
    <w:p w:rsidR="00654CAD" w:rsidRPr="00654CAD" w:rsidRDefault="00654CAD" w:rsidP="00654CAD">
      <w:pPr>
        <w:pStyle w:val="newncpi"/>
      </w:pPr>
      <w:r w:rsidRPr="00654CAD">
        <w:t>родственные или другие отношения с лицом, указанным первым в домохозяйстве;</w:t>
      </w:r>
    </w:p>
    <w:p w:rsidR="00654CAD" w:rsidRPr="00654CAD" w:rsidRDefault="00654CAD" w:rsidP="00654CAD">
      <w:pPr>
        <w:pStyle w:val="newncpi"/>
      </w:pPr>
      <w:r w:rsidRPr="00654CAD">
        <w:t>состояние в браке (для лиц в возрасте 15 лет и старше);</w:t>
      </w:r>
    </w:p>
    <w:p w:rsidR="00654CAD" w:rsidRPr="00654CAD" w:rsidRDefault="00654CAD" w:rsidP="00654CAD">
      <w:pPr>
        <w:pStyle w:val="newncpi"/>
      </w:pPr>
      <w:r w:rsidRPr="00654CAD">
        <w:t>место рождения.</w:t>
      </w:r>
    </w:p>
    <w:p w:rsidR="00654CAD" w:rsidRPr="00654CAD" w:rsidRDefault="00654CAD" w:rsidP="00654CAD">
      <w:pPr>
        <w:pStyle w:val="point"/>
      </w:pPr>
      <w:r w:rsidRPr="00654CAD">
        <w:t>2. Вопросы, касающиеся миграционной активности:</w:t>
      </w:r>
    </w:p>
    <w:p w:rsidR="00654CAD" w:rsidRPr="00654CAD" w:rsidRDefault="00654CAD" w:rsidP="00654CAD">
      <w:pPr>
        <w:pStyle w:val="newncpi"/>
      </w:pPr>
      <w:r w:rsidRPr="00654CAD">
        <w:t>непрерывность проживания в городе, поселке городского типа или сельском населенном пункте этого административного района;</w:t>
      </w:r>
    </w:p>
    <w:p w:rsidR="00654CAD" w:rsidRPr="00654CAD" w:rsidRDefault="00654CAD" w:rsidP="00654CAD">
      <w:pPr>
        <w:pStyle w:val="newncpi"/>
      </w:pPr>
      <w:r w:rsidRPr="00654CAD">
        <w:t>период прибытия в данный населенный пункт;</w:t>
      </w:r>
    </w:p>
    <w:p w:rsidR="00654CAD" w:rsidRPr="00654CAD" w:rsidRDefault="00654CAD" w:rsidP="00654CAD">
      <w:pPr>
        <w:pStyle w:val="newncpi"/>
      </w:pPr>
      <w:r w:rsidRPr="00654CAD">
        <w:t>причина прибытия в данный населенный пункт;</w:t>
      </w:r>
    </w:p>
    <w:p w:rsidR="00654CAD" w:rsidRPr="00654CAD" w:rsidRDefault="00654CAD" w:rsidP="00654CAD">
      <w:pPr>
        <w:pStyle w:val="newncpi"/>
      </w:pPr>
      <w:r w:rsidRPr="00654CAD">
        <w:t>предыдущее место жительства;</w:t>
      </w:r>
    </w:p>
    <w:p w:rsidR="00654CAD" w:rsidRPr="00654CAD" w:rsidRDefault="00654CAD" w:rsidP="00654CAD">
      <w:pPr>
        <w:pStyle w:val="newncpi"/>
      </w:pPr>
      <w:r w:rsidRPr="00654CAD">
        <w:t>проживание один год и более непрерывно в какой-либо другой стране;</w:t>
      </w:r>
    </w:p>
    <w:p w:rsidR="00654CAD" w:rsidRPr="00654CAD" w:rsidRDefault="00654CAD" w:rsidP="00654CAD">
      <w:pPr>
        <w:pStyle w:val="newncpi"/>
      </w:pPr>
      <w:r w:rsidRPr="00654CAD">
        <w:t>страна, из которой респондент прибыл в Республику Беларусь на постоянное место жительства;</w:t>
      </w:r>
    </w:p>
    <w:p w:rsidR="00654CAD" w:rsidRPr="00654CAD" w:rsidRDefault="00654CAD" w:rsidP="00654CAD">
      <w:pPr>
        <w:pStyle w:val="newncpi"/>
      </w:pPr>
      <w:r w:rsidRPr="00654CAD">
        <w:t>период прибытия в Республику Беларусь;</w:t>
      </w:r>
    </w:p>
    <w:p w:rsidR="00654CAD" w:rsidRPr="00654CAD" w:rsidRDefault="00654CAD" w:rsidP="00654CAD">
      <w:pPr>
        <w:pStyle w:val="newncpi"/>
      </w:pPr>
      <w:r w:rsidRPr="00654CAD">
        <w:t>причина прибытия в Республику Беларусь на постоянное место жительства;</w:t>
      </w:r>
    </w:p>
    <w:p w:rsidR="00654CAD" w:rsidRPr="00654CAD" w:rsidRDefault="00654CAD" w:rsidP="00654CAD">
      <w:pPr>
        <w:pStyle w:val="newncpi"/>
      </w:pPr>
      <w:r w:rsidRPr="00654CAD">
        <w:t>намерение и причина, по которой планируется выехать из Республики Беларусь (для лиц в возрасте 15–74 лет);</w:t>
      </w:r>
    </w:p>
    <w:p w:rsidR="00654CAD" w:rsidRPr="00654CAD" w:rsidRDefault="00654CAD" w:rsidP="00654CAD">
      <w:pPr>
        <w:pStyle w:val="newncpi"/>
      </w:pPr>
      <w:r w:rsidRPr="00654CAD">
        <w:t>срок, на который планируется выехать из Республики Беларусь.</w:t>
      </w:r>
    </w:p>
    <w:p w:rsidR="00654CAD" w:rsidRPr="00654CAD" w:rsidRDefault="00654CAD" w:rsidP="00654CAD">
      <w:pPr>
        <w:pStyle w:val="point"/>
      </w:pPr>
      <w:r w:rsidRPr="00654CAD">
        <w:lastRenderedPageBreak/>
        <w:t>3. Вопросы, касающиеся национально-этнических характеристик:</w:t>
      </w:r>
    </w:p>
    <w:p w:rsidR="00654CAD" w:rsidRPr="00654CAD" w:rsidRDefault="00654CAD" w:rsidP="00654CAD">
      <w:pPr>
        <w:pStyle w:val="newncpi"/>
      </w:pPr>
      <w:r w:rsidRPr="00654CAD">
        <w:t>гражданство;</w:t>
      </w:r>
    </w:p>
    <w:p w:rsidR="00654CAD" w:rsidRPr="00654CAD" w:rsidRDefault="00654CAD" w:rsidP="00654CAD">
      <w:pPr>
        <w:pStyle w:val="newncpi"/>
      </w:pPr>
      <w:r w:rsidRPr="00654CAD">
        <w:t>национальность (этническая принадлежность) (по самоопределению и желанию респондента, для детей в возрасте до 14 лет – по определению родителей);</w:t>
      </w:r>
    </w:p>
    <w:p w:rsidR="00654CAD" w:rsidRPr="00654CAD" w:rsidRDefault="00654CAD" w:rsidP="00654CAD">
      <w:pPr>
        <w:pStyle w:val="newncpi"/>
      </w:pPr>
      <w:r w:rsidRPr="00654CAD">
        <w:t>родной язык;</w:t>
      </w:r>
    </w:p>
    <w:p w:rsidR="00654CAD" w:rsidRPr="00654CAD" w:rsidRDefault="00654CAD" w:rsidP="00654CAD">
      <w:pPr>
        <w:pStyle w:val="newncpi"/>
      </w:pPr>
      <w:r w:rsidRPr="00654CAD">
        <w:t>язык, на котором респондент обычно разговаривает дома.</w:t>
      </w:r>
    </w:p>
    <w:p w:rsidR="00654CAD" w:rsidRPr="00654CAD" w:rsidRDefault="00654CAD" w:rsidP="00654CAD">
      <w:pPr>
        <w:pStyle w:val="point"/>
      </w:pPr>
      <w:r w:rsidRPr="00654CAD">
        <w:t>4. Вопросы, касающиеся образования:</w:t>
      </w:r>
    </w:p>
    <w:p w:rsidR="00654CAD" w:rsidRPr="00654CAD" w:rsidRDefault="00654CAD" w:rsidP="00654CAD">
      <w:pPr>
        <w:pStyle w:val="newncpi"/>
      </w:pPr>
      <w:r w:rsidRPr="00654CAD">
        <w:t>уровень (ступень) образования (для лиц в возрасте 10 лет и старше), наличие ученой степени;</w:t>
      </w:r>
    </w:p>
    <w:p w:rsidR="00654CAD" w:rsidRPr="00654CAD" w:rsidRDefault="00654CAD" w:rsidP="00654CAD">
      <w:pPr>
        <w:pStyle w:val="newncpi"/>
      </w:pPr>
      <w:r w:rsidRPr="00654CAD">
        <w:t>умение читать и писать (для лиц, не имеющих образования);</w:t>
      </w:r>
    </w:p>
    <w:p w:rsidR="00654CAD" w:rsidRPr="00654CAD" w:rsidRDefault="00654CAD" w:rsidP="00654CAD">
      <w:pPr>
        <w:pStyle w:val="newncpi"/>
      </w:pPr>
      <w:r w:rsidRPr="00654CAD">
        <w:t>получение основного образования (для лиц в возрасте 6 лет и старше);</w:t>
      </w:r>
    </w:p>
    <w:p w:rsidR="00654CAD" w:rsidRPr="00654CAD" w:rsidRDefault="00654CAD" w:rsidP="00654CAD">
      <w:pPr>
        <w:pStyle w:val="newncpi"/>
      </w:pPr>
      <w:r w:rsidRPr="00654CAD">
        <w:t>получение дополнительного образования (прохождение обучения) (для лиц в возрасте 15–65 лет);</w:t>
      </w:r>
    </w:p>
    <w:p w:rsidR="00654CAD" w:rsidRPr="00654CAD" w:rsidRDefault="00654CAD" w:rsidP="00654CAD">
      <w:pPr>
        <w:pStyle w:val="newncpi"/>
      </w:pPr>
      <w:r w:rsidRPr="00654CAD">
        <w:t>посещение ребенком учреждения дошкольного образования (для детей в возрасте 1–7 лет, не посещающих школу).</w:t>
      </w:r>
    </w:p>
    <w:p w:rsidR="00654CAD" w:rsidRPr="00654CAD" w:rsidRDefault="00654CAD" w:rsidP="00654CAD">
      <w:pPr>
        <w:pStyle w:val="point"/>
      </w:pPr>
      <w:r w:rsidRPr="00654CAD">
        <w:t>5. Источники сре</w:t>
      </w:r>
      <w:proofErr w:type="gramStart"/>
      <w:r w:rsidRPr="00654CAD">
        <w:t>дств к с</w:t>
      </w:r>
      <w:proofErr w:type="gramEnd"/>
      <w:r w:rsidRPr="00654CAD">
        <w:t>уществованию, имеющиеся в 2019 году.</w:t>
      </w:r>
    </w:p>
    <w:p w:rsidR="00654CAD" w:rsidRPr="00654CAD" w:rsidRDefault="00654CAD" w:rsidP="00654CAD">
      <w:pPr>
        <w:pStyle w:val="point"/>
      </w:pPr>
      <w:r w:rsidRPr="00654CAD">
        <w:t>6. Вопросы, касающиеся занятости (для лиц в возрасте 15–74 лет):</w:t>
      </w:r>
    </w:p>
    <w:p w:rsidR="00654CAD" w:rsidRPr="00654CAD" w:rsidRDefault="00654CAD" w:rsidP="00654CAD">
      <w:pPr>
        <w:pStyle w:val="newncpi"/>
      </w:pPr>
      <w:r w:rsidRPr="00654CAD">
        <w:t>основная оплачиваемая работа, занятие, приносящее доход, или работа без оплаты труда у родственника (далее – работа) в последнюю неделю до начала переписи населения;</w:t>
      </w:r>
    </w:p>
    <w:p w:rsidR="00654CAD" w:rsidRPr="00654CAD" w:rsidRDefault="00654CAD" w:rsidP="00654CAD">
      <w:pPr>
        <w:pStyle w:val="newncpi"/>
      </w:pPr>
      <w:r w:rsidRPr="00654CAD">
        <w:t>место нахождения работы;</w:t>
      </w:r>
    </w:p>
    <w:p w:rsidR="00654CAD" w:rsidRPr="00654CAD" w:rsidRDefault="00654CAD" w:rsidP="00654CAD">
      <w:pPr>
        <w:pStyle w:val="newncpi"/>
      </w:pPr>
      <w:r w:rsidRPr="00654CAD">
        <w:t>причина, по которой респондент не работает в населенном пункте по месту жительства;</w:t>
      </w:r>
    </w:p>
    <w:p w:rsidR="00654CAD" w:rsidRPr="00654CAD" w:rsidRDefault="00654CAD" w:rsidP="00654CAD">
      <w:pPr>
        <w:pStyle w:val="newncpi"/>
      </w:pPr>
      <w:r w:rsidRPr="00654CAD">
        <w:t>периодичность выезда на работу на территорию другого государства;</w:t>
      </w:r>
    </w:p>
    <w:p w:rsidR="00654CAD" w:rsidRPr="00654CAD" w:rsidRDefault="00654CAD" w:rsidP="00654CAD">
      <w:pPr>
        <w:pStyle w:val="newncpi"/>
      </w:pPr>
      <w:r w:rsidRPr="00654CAD">
        <w:t>характеристика работы, выполняемой респондентом;</w:t>
      </w:r>
    </w:p>
    <w:p w:rsidR="00654CAD" w:rsidRPr="00654CAD" w:rsidRDefault="00654CAD" w:rsidP="00654CAD">
      <w:pPr>
        <w:pStyle w:val="newncpi"/>
      </w:pPr>
      <w:r w:rsidRPr="00654CAD">
        <w:t>кем респондент являлся на работе (статус в занятости);</w:t>
      </w:r>
    </w:p>
    <w:p w:rsidR="00654CAD" w:rsidRPr="00654CAD" w:rsidRDefault="00654CAD" w:rsidP="00654CAD">
      <w:pPr>
        <w:pStyle w:val="newncpi"/>
      </w:pPr>
      <w:r w:rsidRPr="00654CAD">
        <w:t>поиск работы респондентом в течение последнего месяца до начала переписи населения, готовность приступить к ней в ближайшие 2 недели;</w:t>
      </w:r>
    </w:p>
    <w:p w:rsidR="00654CAD" w:rsidRPr="00654CAD" w:rsidRDefault="00654CAD" w:rsidP="00654CAD">
      <w:pPr>
        <w:pStyle w:val="newncpi"/>
      </w:pPr>
      <w:r w:rsidRPr="00654CAD">
        <w:t>причина отказа от поиска работы.</w:t>
      </w:r>
    </w:p>
    <w:p w:rsidR="00654CAD" w:rsidRPr="00654CAD" w:rsidRDefault="00654CAD" w:rsidP="00654CAD">
      <w:pPr>
        <w:pStyle w:val="point"/>
      </w:pPr>
      <w:r w:rsidRPr="00654CAD">
        <w:t>7. Вопросы, касающиеся количества детей:</w:t>
      </w:r>
    </w:p>
    <w:p w:rsidR="00654CAD" w:rsidRPr="00654CAD" w:rsidRDefault="00654CAD" w:rsidP="00654CAD">
      <w:pPr>
        <w:pStyle w:val="newncpi"/>
      </w:pPr>
      <w:r w:rsidRPr="00654CAD">
        <w:t>количество рожденных детей (для женщин в возрасте 15 лет и старше);</w:t>
      </w:r>
    </w:p>
    <w:p w:rsidR="00654CAD" w:rsidRPr="00654CAD" w:rsidRDefault="00654CAD" w:rsidP="00654CAD">
      <w:pPr>
        <w:pStyle w:val="newncpi"/>
      </w:pPr>
      <w:r w:rsidRPr="00654CAD">
        <w:t>планирование рождения детей (для женщин в возрасте 18–49 лет).</w:t>
      </w:r>
    </w:p>
    <w:p w:rsidR="00654CAD" w:rsidRPr="00654CAD" w:rsidRDefault="00654CAD" w:rsidP="00654CAD">
      <w:pPr>
        <w:pStyle w:val="point"/>
      </w:pPr>
      <w:r w:rsidRPr="00654CAD">
        <w:t>8. Вопросы, касающиеся жилищных условий:</w:t>
      </w:r>
    </w:p>
    <w:p w:rsidR="00654CAD" w:rsidRPr="00654CAD" w:rsidRDefault="00654CAD" w:rsidP="00654CAD">
      <w:pPr>
        <w:pStyle w:val="newncpi"/>
      </w:pPr>
      <w:r w:rsidRPr="00654CAD">
        <w:t>место жительства;</w:t>
      </w:r>
    </w:p>
    <w:p w:rsidR="00654CAD" w:rsidRPr="00654CAD" w:rsidRDefault="00654CAD" w:rsidP="00654CAD">
      <w:pPr>
        <w:pStyle w:val="newncpi"/>
      </w:pPr>
      <w:r w:rsidRPr="00654CAD">
        <w:t xml:space="preserve">число домохозяйств, проживающих в помещении, и их состав (с указанием места нахождения респондента на дату проведения переписи населения, причины и продолжительности временного отсутствия членов домохозяйства, постоянного места </w:t>
      </w:r>
      <w:r w:rsidRPr="00654CAD">
        <w:lastRenderedPageBreak/>
        <w:t>жительства лиц, временно пребывающих в домохозяйстве и постоянно проживающих в Республике Беларусь);</w:t>
      </w:r>
    </w:p>
    <w:p w:rsidR="00654CAD" w:rsidRPr="00654CAD" w:rsidRDefault="00654CAD" w:rsidP="00654CAD">
      <w:pPr>
        <w:pStyle w:val="newncpi"/>
      </w:pPr>
      <w:r w:rsidRPr="00654CAD">
        <w:t>тип помещения, используемого для проживания;</w:t>
      </w:r>
    </w:p>
    <w:p w:rsidR="00654CAD" w:rsidRPr="00654CAD" w:rsidRDefault="00654CAD" w:rsidP="00654CAD">
      <w:pPr>
        <w:pStyle w:val="newncpi"/>
      </w:pPr>
      <w:r w:rsidRPr="00654CAD">
        <w:t>размер общей площади одноквартирного жилого дома или квартиры;</w:t>
      </w:r>
    </w:p>
    <w:p w:rsidR="00654CAD" w:rsidRPr="00654CAD" w:rsidRDefault="00654CAD" w:rsidP="00654CAD">
      <w:pPr>
        <w:pStyle w:val="newncpi"/>
      </w:pPr>
      <w:r w:rsidRPr="00654CAD">
        <w:t>имеющиеся виды благоустройства в помещении, используемом для проживания;</w:t>
      </w:r>
    </w:p>
    <w:p w:rsidR="00654CAD" w:rsidRPr="00654CAD" w:rsidRDefault="00654CAD" w:rsidP="00654CAD">
      <w:pPr>
        <w:pStyle w:val="newncpi"/>
      </w:pPr>
      <w:r w:rsidRPr="00654CAD">
        <w:t>собственник помещения, используемого для проживания;</w:t>
      </w:r>
    </w:p>
    <w:p w:rsidR="00654CAD" w:rsidRPr="00654CAD" w:rsidRDefault="00654CAD" w:rsidP="00654CAD">
      <w:pPr>
        <w:pStyle w:val="newncpi"/>
      </w:pPr>
      <w:r w:rsidRPr="00654CAD">
        <w:t>количество жилых комнат, занимаемых домохозяйством.</w:t>
      </w:r>
    </w:p>
    <w:p w:rsidR="00654CAD" w:rsidRPr="00654CAD" w:rsidRDefault="00654CAD" w:rsidP="00654CAD">
      <w:pPr>
        <w:pStyle w:val="point"/>
      </w:pPr>
      <w:r w:rsidRPr="00654CAD">
        <w:t>9. Временное проживание (пребывание) на дату проведения переписи населения среди членов домохозяйства лиц, постоянно проживающих за пределами Республики Беларусь.</w:t>
      </w:r>
    </w:p>
    <w:p w:rsidR="00654CAD" w:rsidRPr="00654CAD" w:rsidRDefault="00654CAD" w:rsidP="00654CAD">
      <w:pPr>
        <w:pStyle w:val="point"/>
      </w:pPr>
      <w:r w:rsidRPr="00654CAD">
        <w:t>10. Вопросы, касающиеся сельскохозяйственной деятельности:</w:t>
      </w:r>
    </w:p>
    <w:p w:rsidR="00654CAD" w:rsidRPr="00654CAD" w:rsidRDefault="00654CAD" w:rsidP="00654CAD">
      <w:pPr>
        <w:pStyle w:val="newncpi"/>
      </w:pPr>
      <w:r w:rsidRPr="00654CAD">
        <w:t>наличие в собственности или владении, пользовании домохозяйства земельных участков в 2019 году с указанием их количества;</w:t>
      </w:r>
    </w:p>
    <w:p w:rsidR="00654CAD" w:rsidRPr="00654CAD" w:rsidRDefault="00654CAD" w:rsidP="00654CAD">
      <w:pPr>
        <w:pStyle w:val="newncpi"/>
      </w:pPr>
      <w:r w:rsidRPr="00654CAD">
        <w:t>характеристика земельных участков (местонахождение и общая площадь, в том числе занятая под посевы по видам сельскохозяйственных культур) и цели их использования;</w:t>
      </w:r>
    </w:p>
    <w:p w:rsidR="00654CAD" w:rsidRPr="00654CAD" w:rsidRDefault="00654CAD" w:rsidP="00654CAD">
      <w:pPr>
        <w:pStyle w:val="newncpi"/>
      </w:pPr>
      <w:r w:rsidRPr="00654CAD">
        <w:t>наличие на земельных участках плодово-ягодных насаждений и кустарников на 1 октября 2019 г.;</w:t>
      </w:r>
    </w:p>
    <w:p w:rsidR="00654CAD" w:rsidRPr="00654CAD" w:rsidRDefault="00654CAD" w:rsidP="00654CAD">
      <w:pPr>
        <w:pStyle w:val="newncpi"/>
      </w:pPr>
      <w:r w:rsidRPr="00654CAD">
        <w:t>количество (площадь) плодово-ягодных насаждений в плодоносящем возрасте по видам;</w:t>
      </w:r>
    </w:p>
    <w:p w:rsidR="00654CAD" w:rsidRPr="00654CAD" w:rsidRDefault="00654CAD" w:rsidP="00654CAD">
      <w:pPr>
        <w:pStyle w:val="newncpi"/>
      </w:pPr>
      <w:r w:rsidRPr="00654CAD">
        <w:t>наличие в хозяйстве скота, птицы и пчелосемей на 1 октября 2019 г.;</w:t>
      </w:r>
    </w:p>
    <w:p w:rsidR="00654CAD" w:rsidRPr="00654CAD" w:rsidRDefault="00654CAD" w:rsidP="00654CAD">
      <w:pPr>
        <w:pStyle w:val="newncpi"/>
      </w:pPr>
      <w:r w:rsidRPr="00654CAD">
        <w:t>количество скота и птицы по видам, количество пчелосемей.</w:t>
      </w:r>
    </w:p>
    <w:p w:rsidR="00654CAD" w:rsidRPr="00654CAD" w:rsidRDefault="00654CAD" w:rsidP="00654CAD">
      <w:pPr>
        <w:pStyle w:val="newncpi"/>
      </w:pPr>
      <w:r w:rsidRPr="00654CAD">
        <w:t> </w:t>
      </w:r>
    </w:p>
    <w:p w:rsidR="00654CAD" w:rsidRPr="00654CAD" w:rsidRDefault="00654CAD" w:rsidP="00654CAD">
      <w:pPr>
        <w:pStyle w:val="newncpi0"/>
      </w:pPr>
      <w:r w:rsidRPr="00654CAD">
        <w:t>Перечень вопросов, по которым осуществляется сбор персональных данных в отношении граждан Республики Беларусь, иностранных граждан и лиц без гражданства, временно проживающих либо временно пребывающих в Республике Беларусь</w:t>
      </w:r>
    </w:p>
    <w:p w:rsidR="00654CAD" w:rsidRPr="00654CAD" w:rsidRDefault="00654CAD" w:rsidP="00654CAD">
      <w:pPr>
        <w:pStyle w:val="newncpi"/>
      </w:pPr>
      <w:r w:rsidRPr="00654CAD">
        <w:t> </w:t>
      </w:r>
    </w:p>
    <w:p w:rsidR="00654CAD" w:rsidRPr="00654CAD" w:rsidRDefault="00654CAD" w:rsidP="00654CAD">
      <w:pPr>
        <w:pStyle w:val="point"/>
      </w:pPr>
      <w:r w:rsidRPr="00654CAD">
        <w:t>1. Фамилия, собственное имя, отчество (если таковое имеется).</w:t>
      </w:r>
    </w:p>
    <w:p w:rsidR="00654CAD" w:rsidRPr="00654CAD" w:rsidRDefault="00654CAD" w:rsidP="00654CAD">
      <w:pPr>
        <w:pStyle w:val="point"/>
      </w:pPr>
      <w:r w:rsidRPr="00654CAD">
        <w:t>2. Адрес нахождения в период прохождения переписи.</w:t>
      </w:r>
    </w:p>
    <w:p w:rsidR="00654CAD" w:rsidRPr="00654CAD" w:rsidRDefault="00654CAD" w:rsidP="00654CAD">
      <w:pPr>
        <w:pStyle w:val="point"/>
      </w:pPr>
      <w:r w:rsidRPr="00654CAD">
        <w:t>3. Дата рождения, число полных лет.</w:t>
      </w:r>
    </w:p>
    <w:p w:rsidR="00654CAD" w:rsidRPr="00654CAD" w:rsidRDefault="00654CAD" w:rsidP="00654CAD">
      <w:pPr>
        <w:pStyle w:val="point"/>
      </w:pPr>
      <w:r w:rsidRPr="00654CAD">
        <w:t>4. Пол.</w:t>
      </w:r>
    </w:p>
    <w:p w:rsidR="00654CAD" w:rsidRPr="00654CAD" w:rsidRDefault="00654CAD" w:rsidP="00654CAD">
      <w:pPr>
        <w:pStyle w:val="point"/>
      </w:pPr>
      <w:r w:rsidRPr="00654CAD">
        <w:t>5. Страна рождения.</w:t>
      </w:r>
    </w:p>
    <w:p w:rsidR="00654CAD" w:rsidRPr="00654CAD" w:rsidRDefault="00654CAD" w:rsidP="00654CAD">
      <w:pPr>
        <w:pStyle w:val="point"/>
      </w:pPr>
      <w:r w:rsidRPr="00654CAD">
        <w:t>6. Гражданство.</w:t>
      </w:r>
    </w:p>
    <w:p w:rsidR="00654CAD" w:rsidRPr="00654CAD" w:rsidRDefault="00654CAD" w:rsidP="00654CAD">
      <w:pPr>
        <w:pStyle w:val="point"/>
      </w:pPr>
      <w:r w:rsidRPr="00654CAD">
        <w:t>7. Страна постоянного проживания.</w:t>
      </w:r>
    </w:p>
    <w:p w:rsidR="00654CAD" w:rsidRPr="00654CAD" w:rsidRDefault="00654CAD" w:rsidP="00654CAD">
      <w:pPr>
        <w:pStyle w:val="point"/>
      </w:pPr>
      <w:r w:rsidRPr="00654CAD">
        <w:t>8. Причина приезда в Республику Беларусь.</w:t>
      </w:r>
    </w:p>
    <w:sectPr w:rsidR="00654CAD" w:rsidRPr="00654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CAD"/>
    <w:rsid w:val="00654CAD"/>
    <w:rsid w:val="0088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CAD"/>
    <w:rPr>
      <w:color w:val="0038C8"/>
      <w:u w:val="single"/>
    </w:rPr>
  </w:style>
  <w:style w:type="paragraph" w:customStyle="1" w:styleId="titlencpi">
    <w:name w:val="titlencpi"/>
    <w:basedOn w:val="a"/>
    <w:rsid w:val="00654CAD"/>
    <w:pPr>
      <w:spacing w:before="360" w:after="360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654CAD"/>
    <w:pPr>
      <w:spacing w:before="360" w:after="36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54CAD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54CAD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54CAD"/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654CAD"/>
    <w:pPr>
      <w:spacing w:after="120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654CAD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4CAD"/>
    <w:pPr>
      <w:spacing w:before="160" w:after="16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54CA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54CA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54CA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54CAD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54CA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54CAD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CAD"/>
    <w:rPr>
      <w:color w:val="0038C8"/>
      <w:u w:val="single"/>
    </w:rPr>
  </w:style>
  <w:style w:type="paragraph" w:customStyle="1" w:styleId="titlencpi">
    <w:name w:val="titlencpi"/>
    <w:basedOn w:val="a"/>
    <w:rsid w:val="00654CAD"/>
    <w:pPr>
      <w:spacing w:before="360" w:after="360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654CAD"/>
    <w:pPr>
      <w:spacing w:before="360" w:after="36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54CAD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654CAD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654CAD"/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654CAD"/>
    <w:pPr>
      <w:spacing w:after="120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654CAD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54CAD"/>
    <w:pPr>
      <w:spacing w:before="160" w:after="16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54CAD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654CAD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654CAD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654CAD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654CA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654CAD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4842</Characters>
  <Application>Microsoft Office Word</Application>
  <DocSecurity>0</DocSecurity>
  <Lines>40</Lines>
  <Paragraphs>11</Paragraphs>
  <ScaleCrop>false</ScaleCrop>
  <Company>БрГорЖКХ</Company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2019-09-24T07:01:00Z</dcterms:created>
  <dcterms:modified xsi:type="dcterms:W3CDTF">2019-09-24T07:02:00Z</dcterms:modified>
</cp:coreProperties>
</file>